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A4896" w14:textId="1C154934"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EF7522">
        <w:rPr>
          <w:b/>
          <w:noProof/>
          <w:sz w:val="24"/>
          <w:szCs w:val="24"/>
        </w:rPr>
        <w:t>3</w:t>
      </w:r>
      <w:r w:rsidR="006F2027" w:rsidRPr="006F2027">
        <w:rPr>
          <w:b/>
          <w:noProof/>
          <w:sz w:val="24"/>
          <w:szCs w:val="24"/>
        </w:rPr>
        <w:t>-e</w:t>
      </w:r>
      <w:r w:rsidR="001E41F3" w:rsidRPr="0046766F">
        <w:rPr>
          <w:b/>
          <w:i/>
          <w:noProof/>
          <w:sz w:val="24"/>
          <w:szCs w:val="24"/>
        </w:rPr>
        <w:tab/>
      </w:r>
      <w:r w:rsidR="00411A45" w:rsidRPr="00411A45">
        <w:rPr>
          <w:b/>
          <w:iCs/>
          <w:noProof/>
          <w:sz w:val="24"/>
          <w:szCs w:val="24"/>
        </w:rPr>
        <w:t>R2-2102404</w:t>
      </w:r>
    </w:p>
    <w:p w14:paraId="4A9F876C" w14:textId="1E1DBB5F"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7C2FEC" w:rsidRPr="007C2FEC">
        <w:rPr>
          <w:b/>
          <w:noProof/>
          <w:sz w:val="24"/>
          <w:szCs w:val="24"/>
        </w:rPr>
        <w:t>25</w:t>
      </w:r>
      <w:r w:rsidR="007C2FEC" w:rsidRPr="007C2FEC">
        <w:rPr>
          <w:b/>
          <w:noProof/>
          <w:sz w:val="24"/>
          <w:szCs w:val="24"/>
          <w:vertAlign w:val="superscript"/>
        </w:rPr>
        <w:t>th</w:t>
      </w:r>
      <w:r w:rsidR="007C2FEC">
        <w:rPr>
          <w:b/>
          <w:noProof/>
          <w:sz w:val="24"/>
          <w:szCs w:val="24"/>
        </w:rPr>
        <w:t xml:space="preserve"> </w:t>
      </w:r>
      <w:r w:rsidR="007C2FEC" w:rsidRPr="007C2FEC">
        <w:rPr>
          <w:b/>
          <w:noProof/>
          <w:sz w:val="24"/>
          <w:szCs w:val="24"/>
        </w:rPr>
        <w:t>January - 5</w:t>
      </w:r>
      <w:r w:rsidR="007C2FEC" w:rsidRPr="007C2FEC">
        <w:rPr>
          <w:b/>
          <w:noProof/>
          <w:sz w:val="24"/>
          <w:szCs w:val="24"/>
          <w:vertAlign w:val="superscript"/>
        </w:rPr>
        <w:t>th</w:t>
      </w:r>
      <w:r w:rsidR="007C2FEC">
        <w:rPr>
          <w:b/>
          <w:noProof/>
          <w:sz w:val="24"/>
          <w:szCs w:val="24"/>
        </w:rPr>
        <w:t xml:space="preserve"> </w:t>
      </w:r>
      <w:r w:rsidR="007C2FEC" w:rsidRPr="007C2FEC">
        <w:rPr>
          <w:b/>
          <w:noProof/>
          <w:sz w:val="24"/>
          <w:szCs w:val="24"/>
        </w:rPr>
        <w:t>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2DDFD84" w:rsidR="001E41F3" w:rsidRPr="00390E06" w:rsidRDefault="00FA66AD" w:rsidP="004B6385">
            <w:pPr>
              <w:pStyle w:val="CRCoverPage"/>
              <w:spacing w:after="0"/>
              <w:jc w:val="center"/>
              <w:rPr>
                <w:noProof/>
                <w:highlight w:val="yellow"/>
              </w:rPr>
            </w:pPr>
            <w:r w:rsidRPr="00FA66AD">
              <w:rPr>
                <w:b/>
                <w:noProof/>
                <w:sz w:val="28"/>
              </w:rPr>
              <w:t>2433</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0537FD62" w:rsidR="001E41F3" w:rsidRPr="00410371" w:rsidRDefault="001531F1"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24445DA2" w:rsidR="001E41F3" w:rsidRPr="00410371" w:rsidRDefault="00334F3C">
            <w:pPr>
              <w:pStyle w:val="CRCoverPage"/>
              <w:spacing w:after="0"/>
              <w:jc w:val="center"/>
              <w:rPr>
                <w:noProof/>
                <w:sz w:val="28"/>
              </w:rPr>
            </w:pPr>
            <w:r w:rsidRPr="009F6DD0">
              <w:rPr>
                <w:b/>
                <w:noProof/>
                <w:sz w:val="28"/>
              </w:rPr>
              <w:t>1</w:t>
            </w:r>
            <w:r w:rsidR="00D34D8D" w:rsidRPr="009F6DD0">
              <w:rPr>
                <w:b/>
                <w:noProof/>
                <w:sz w:val="28"/>
              </w:rPr>
              <w:t>6</w:t>
            </w:r>
            <w:r w:rsidRPr="009F6DD0">
              <w:rPr>
                <w:b/>
                <w:noProof/>
                <w:sz w:val="28"/>
              </w:rPr>
              <w:t>.</w:t>
            </w:r>
            <w:r w:rsidR="00373A80" w:rsidRPr="009F6DD0">
              <w:rPr>
                <w:b/>
                <w:noProof/>
                <w:sz w:val="28"/>
              </w:rPr>
              <w:t>3</w:t>
            </w:r>
            <w:r w:rsidRPr="009F6DD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58BE18D2" w:rsidR="004A6B07" w:rsidRDefault="00AC6035" w:rsidP="004A6B07">
            <w:pPr>
              <w:pStyle w:val="CRCoverPage"/>
              <w:spacing w:after="0"/>
              <w:ind w:left="100"/>
              <w:rPr>
                <w:noProof/>
              </w:rPr>
            </w:pPr>
            <w:r w:rsidRPr="00C34C8F">
              <w:rPr>
                <w:noProof/>
              </w:rPr>
              <w:t>Clarification for SIBs scheduled in posSchedulingInfoList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6E5FF0A" w:rsidR="004A6B07" w:rsidRDefault="00050AEA" w:rsidP="004A6B07">
            <w:pPr>
              <w:pStyle w:val="CRCoverPage"/>
              <w:spacing w:after="0"/>
              <w:ind w:left="100"/>
              <w:rPr>
                <w:noProof/>
              </w:rPr>
            </w:pPr>
            <w:proofErr w:type="spellStart"/>
            <w:r w:rsidRPr="00050AEA">
              <w:t>NR_pos</w:t>
            </w:r>
            <w:proofErr w:type="spellEnd"/>
            <w:r w:rsidRPr="00050AEA">
              <w:t>-Core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3AD870E9" w:rsidR="004A6B07" w:rsidRPr="00A0252B" w:rsidRDefault="004A6B07" w:rsidP="004A6B07">
            <w:pPr>
              <w:pStyle w:val="CRCoverPage"/>
              <w:spacing w:after="0"/>
              <w:ind w:left="100"/>
              <w:rPr>
                <w:noProof/>
              </w:rPr>
            </w:pPr>
            <w:r w:rsidRPr="00A0252B">
              <w:t>20</w:t>
            </w:r>
            <w:r w:rsidR="00583397" w:rsidRPr="00A0252B">
              <w:t>2</w:t>
            </w:r>
            <w:r w:rsidR="009F6DD0">
              <w:t>1</w:t>
            </w:r>
            <w:r w:rsidRPr="00A0252B">
              <w:t>-</w:t>
            </w:r>
            <w:r w:rsidR="009F6DD0">
              <w:t>0</w:t>
            </w:r>
            <w:r w:rsidR="001531F1">
              <w:t>2</w:t>
            </w:r>
            <w:r w:rsidRPr="00A0252B">
              <w:t>-</w:t>
            </w:r>
            <w:r w:rsidR="001531F1">
              <w:t>0</w:t>
            </w:r>
            <w:r w:rsidR="00411A45">
              <w:t>4</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Pr="00A0252B" w:rsidRDefault="004A6B07" w:rsidP="004A6B07">
            <w:pPr>
              <w:pStyle w:val="CRCoverPage"/>
              <w:spacing w:after="0"/>
              <w:rPr>
                <w:noProof/>
                <w:sz w:val="8"/>
                <w:szCs w:val="8"/>
              </w:rPr>
            </w:pPr>
          </w:p>
        </w:tc>
        <w:tc>
          <w:tcPr>
            <w:tcW w:w="1417" w:type="dxa"/>
            <w:gridSpan w:val="3"/>
          </w:tcPr>
          <w:p w14:paraId="583024A9" w14:textId="77777777" w:rsidR="004A6B07" w:rsidRPr="00A0252B"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0252B"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Pr="00A0252B" w:rsidRDefault="004A6B07" w:rsidP="004A6B07">
            <w:pPr>
              <w:pStyle w:val="CRCoverPage"/>
              <w:spacing w:after="0"/>
              <w:rPr>
                <w:noProof/>
              </w:rPr>
            </w:pPr>
          </w:p>
        </w:tc>
        <w:tc>
          <w:tcPr>
            <w:tcW w:w="1417" w:type="dxa"/>
            <w:gridSpan w:val="3"/>
            <w:tcBorders>
              <w:left w:val="nil"/>
            </w:tcBorders>
          </w:tcPr>
          <w:p w14:paraId="425DC065" w14:textId="77777777" w:rsidR="004A6B07" w:rsidRPr="00A0252B" w:rsidRDefault="004A6B07" w:rsidP="004A6B07">
            <w:pPr>
              <w:pStyle w:val="CRCoverPage"/>
              <w:spacing w:after="0"/>
              <w:jc w:val="right"/>
              <w:rPr>
                <w:b/>
                <w:i/>
                <w:noProof/>
              </w:rPr>
            </w:pPr>
            <w:r w:rsidRPr="00A0252B">
              <w:rPr>
                <w:b/>
                <w:i/>
                <w:noProof/>
              </w:rPr>
              <w:t>Release:</w:t>
            </w:r>
          </w:p>
        </w:tc>
        <w:tc>
          <w:tcPr>
            <w:tcW w:w="2127" w:type="dxa"/>
            <w:tcBorders>
              <w:right w:val="single" w:sz="4" w:space="0" w:color="auto"/>
            </w:tcBorders>
            <w:shd w:val="pct30" w:color="FFFF00" w:fill="auto"/>
          </w:tcPr>
          <w:p w14:paraId="21AAC021" w14:textId="66B22287" w:rsidR="004A6B07" w:rsidRPr="00A0252B" w:rsidRDefault="004A6B07" w:rsidP="004A6B07">
            <w:pPr>
              <w:pStyle w:val="CRCoverPage"/>
              <w:spacing w:after="0"/>
              <w:ind w:left="100"/>
              <w:rPr>
                <w:noProof/>
              </w:rPr>
            </w:pPr>
            <w:r w:rsidRPr="00A0252B">
              <w:t>REL-1</w:t>
            </w:r>
            <w:r w:rsidR="00032243" w:rsidRPr="00A0252B">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42621" w14:textId="4CE85475" w:rsidR="007F7F0E" w:rsidRDefault="007F7F0E" w:rsidP="007F7F0E">
            <w:pPr>
              <w:pStyle w:val="CRCoverPage"/>
              <w:spacing w:after="0"/>
              <w:ind w:left="100"/>
              <w:rPr>
                <w:noProof/>
              </w:rPr>
            </w:pPr>
            <w:r>
              <w:rPr>
                <w:noProof/>
              </w:rPr>
              <w:t>When system information is changed, the UE is notified (</w:t>
            </w:r>
            <w:proofErr w:type="spellStart"/>
            <w:r w:rsidRPr="002B0FD0">
              <w:rPr>
                <w:i/>
                <w:iCs/>
              </w:rPr>
              <w:t>systemInfoModification</w:t>
            </w:r>
            <w:proofErr w:type="spellEnd"/>
            <w:r>
              <w:rPr>
                <w:noProof/>
              </w:rPr>
              <w:t xml:space="preserve">) in the current modification period about the change, and the updated system information is transmitted in the next modification period. However in case of ETWS/CMAS the system information is already changed in the current modification for latency reasons. An ETWS/CMAS capable UE immediately acquires the new scheduling in </w:t>
            </w:r>
            <w:r w:rsidRPr="00B5172C">
              <w:rPr>
                <w:i/>
                <w:iCs/>
                <w:noProof/>
              </w:rPr>
              <w:t>SIB1</w:t>
            </w:r>
            <w:r>
              <w:rPr>
                <w:noProof/>
              </w:rPr>
              <w:t xml:space="preserve"> to receive the ETWS/CMAS SIBs when notificed (</w:t>
            </w:r>
            <w:r w:rsidRPr="007F7F0E">
              <w:rPr>
                <w:i/>
                <w:iCs/>
              </w:rPr>
              <w:t>etwsAndCmasIndication</w:t>
            </w:r>
            <w:r>
              <w:rPr>
                <w:noProof/>
              </w:rPr>
              <w:t>). An ETWS/CMAS capable UE is able to handle this, because it only impacts the ETWS/CMAS SIBs.</w:t>
            </w:r>
          </w:p>
          <w:p w14:paraId="6E05F712" w14:textId="3ECD6B51" w:rsidR="00741B8E" w:rsidRDefault="006B6B0E" w:rsidP="001869FE">
            <w:pPr>
              <w:pStyle w:val="CRCoverPage"/>
              <w:spacing w:after="0"/>
              <w:ind w:left="100"/>
              <w:rPr>
                <w:noProof/>
              </w:rPr>
            </w:pPr>
            <w:r>
              <w:rPr>
                <w:noProof/>
              </w:rPr>
              <w:t>However t</w:t>
            </w:r>
            <w:r w:rsidR="007F7F0E">
              <w:rPr>
                <w:noProof/>
              </w:rPr>
              <w:t xml:space="preserve">he </w:t>
            </w:r>
            <w:r w:rsidR="007F7F0E" w:rsidRPr="00AE5186">
              <w:rPr>
                <w:noProof/>
              </w:rPr>
              <w:t xml:space="preserve">SIBs scheduled in </w:t>
            </w:r>
            <w:r w:rsidR="007F7F0E" w:rsidRPr="00AE5186">
              <w:rPr>
                <w:i/>
                <w:iCs/>
                <w:noProof/>
              </w:rPr>
              <w:t>posSchedulingInfoList</w:t>
            </w:r>
            <w:r w:rsidR="007F7F0E" w:rsidRPr="00AE5186">
              <w:rPr>
                <w:noProof/>
              </w:rPr>
              <w:t xml:space="preserve"> are concatenated to the SIBs scheduled in </w:t>
            </w:r>
            <w:r w:rsidR="007F7F0E" w:rsidRPr="00AE5186">
              <w:rPr>
                <w:i/>
                <w:iCs/>
                <w:noProof/>
              </w:rPr>
              <w:t>schedulingInfoList</w:t>
            </w:r>
            <w:r w:rsidR="007F7F0E" w:rsidRPr="00AE5186">
              <w:rPr>
                <w:noProof/>
              </w:rPr>
              <w:t xml:space="preserve">. </w:t>
            </w:r>
            <w:r w:rsidR="00864F90">
              <w:rPr>
                <w:noProof/>
              </w:rPr>
              <w:t>I</w:t>
            </w:r>
            <w:r w:rsidR="007F7F0E" w:rsidRPr="00AE5186">
              <w:rPr>
                <w:noProof/>
              </w:rPr>
              <w:t xml:space="preserve">n case the ETWS/CMAS SIBs are transmitted in separate SI-messages from the legacy SIBs (e.g. because they have a different periodicity) then the SIBs scheduled in </w:t>
            </w:r>
            <w:r w:rsidR="007F7F0E" w:rsidRPr="00AE5186">
              <w:rPr>
                <w:i/>
                <w:iCs/>
                <w:noProof/>
              </w:rPr>
              <w:t>posSchedulingInfoList</w:t>
            </w:r>
            <w:r w:rsidR="007F7F0E" w:rsidRPr="00AE5186">
              <w:rPr>
                <w:noProof/>
              </w:rPr>
              <w:t xml:space="preserve"> will be transmitted in different SI-messages during a modification period where ETWS/CMAS transmission is started</w:t>
            </w:r>
            <w:r w:rsidR="007F7F0E">
              <w:rPr>
                <w:noProof/>
              </w:rPr>
              <w:t xml:space="preserve"> (or stopped)</w:t>
            </w:r>
            <w:r w:rsidR="007F7F0E" w:rsidRPr="00AE5186">
              <w:rPr>
                <w:noProof/>
              </w:rPr>
              <w:t xml:space="preserve">, as shown in figures below taking </w:t>
            </w:r>
            <w:r w:rsidR="001869FE">
              <w:rPr>
                <w:noProof/>
              </w:rPr>
              <w:t>posSIBx-y</w:t>
            </w:r>
            <w:r w:rsidR="007F7F0E" w:rsidRPr="00AE5186">
              <w:rPr>
                <w:noProof/>
              </w:rPr>
              <w:t xml:space="preserve"> as an example:</w:t>
            </w:r>
            <w:r w:rsidR="007F7F0E">
              <w:rPr>
                <w:noProof/>
              </w:rPr>
              <w:t xml:space="preserve"> </w:t>
            </w:r>
          </w:p>
          <w:p w14:paraId="699AE4E1" w14:textId="77777777" w:rsidR="00957B1F" w:rsidRDefault="00957B1F" w:rsidP="001869FE">
            <w:pPr>
              <w:pStyle w:val="CRCoverPage"/>
              <w:spacing w:after="0"/>
              <w:ind w:left="100"/>
              <w:rPr>
                <w:noProof/>
              </w:rPr>
            </w:pPr>
          </w:p>
          <w:p w14:paraId="6E2A4B6C" w14:textId="76398ECB" w:rsidR="00957B1F" w:rsidRDefault="00957B1F" w:rsidP="001869FE">
            <w:pPr>
              <w:pStyle w:val="CRCoverPage"/>
              <w:spacing w:after="0"/>
              <w:ind w:left="100"/>
              <w:rPr>
                <w:noProof/>
              </w:rPr>
            </w:pPr>
            <w:r>
              <w:rPr>
                <w:noProof/>
              </w:rPr>
              <w:drawing>
                <wp:inline distT="0" distB="0" distL="0" distR="0" wp14:anchorId="1927FD88" wp14:editId="2F77A5F7">
                  <wp:extent cx="4304030" cy="1322606"/>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7432" t="26432" r="24344" b="41761"/>
                          <a:stretch/>
                        </pic:blipFill>
                        <pic:spPr bwMode="auto">
                          <a:xfrm>
                            <a:off x="0" y="0"/>
                            <a:ext cx="4367519" cy="1342116"/>
                          </a:xfrm>
                          <a:prstGeom prst="rect">
                            <a:avLst/>
                          </a:prstGeom>
                          <a:ln>
                            <a:noFill/>
                          </a:ln>
                          <a:extLst>
                            <a:ext uri="{53640926-AAD7-44D8-BBD7-CCE9431645EC}">
                              <a14:shadowObscured xmlns:a14="http://schemas.microsoft.com/office/drawing/2010/main"/>
                            </a:ext>
                          </a:extLst>
                        </pic:spPr>
                      </pic:pic>
                    </a:graphicData>
                  </a:graphic>
                </wp:inline>
              </w:drawing>
            </w:r>
          </w:p>
          <w:p w14:paraId="2B7A4354" w14:textId="1C26D17F" w:rsidR="00511A0C" w:rsidRDefault="00511A0C">
            <w:pPr>
              <w:pStyle w:val="CRCoverPage"/>
              <w:spacing w:after="0"/>
              <w:ind w:left="100"/>
              <w:rPr>
                <w:noProof/>
              </w:rPr>
            </w:pPr>
          </w:p>
          <w:p w14:paraId="7BBF5446" w14:textId="7979D5EF" w:rsidR="00741B8E" w:rsidRDefault="00F009E7" w:rsidP="00F009E7">
            <w:pPr>
              <w:pStyle w:val="CRCoverPage"/>
              <w:spacing w:after="0"/>
              <w:ind w:left="100"/>
              <w:rPr>
                <w:noProof/>
              </w:rPr>
            </w:pPr>
            <w:r>
              <w:rPr>
                <w:noProof/>
              </w:rPr>
              <w:t xml:space="preserve">Normally the UE does not expect the SIB scheduling to change during a modification period, other than for ETWS/CMAS SIBs. It should be clarified that SIBs scheduled in </w:t>
            </w:r>
            <w:r w:rsidRPr="00002B94">
              <w:rPr>
                <w:i/>
                <w:iCs/>
                <w:noProof/>
              </w:rPr>
              <w:t>posSchedulingInfoList</w:t>
            </w:r>
            <w:r>
              <w:rPr>
                <w:noProof/>
              </w:rPr>
              <w:t xml:space="preserve"> may be transmitted in different </w:t>
            </w:r>
            <w:r>
              <w:rPr>
                <w:noProof/>
              </w:rPr>
              <w:lastRenderedPageBreak/>
              <w:t>SI-message during a modification period where ETWS/CMAS is started or stopped.</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1E302" w14:textId="70D4B9E5" w:rsidR="00F009E7" w:rsidRPr="00EA2540" w:rsidRDefault="00F009E7" w:rsidP="00F009E7">
            <w:pPr>
              <w:pStyle w:val="CRCoverPage"/>
              <w:spacing w:after="0"/>
              <w:ind w:left="100"/>
              <w:rPr>
                <w:noProof/>
              </w:rPr>
            </w:pPr>
            <w:r w:rsidRPr="009D6298">
              <w:rPr>
                <w:noProof/>
              </w:rPr>
              <w:t>In section 5.2.</w:t>
            </w:r>
            <w:r w:rsidR="00CE536B">
              <w:rPr>
                <w:noProof/>
              </w:rPr>
              <w:t>2.2.2</w:t>
            </w:r>
            <w:r w:rsidRPr="009D6298">
              <w:rPr>
                <w:noProof/>
              </w:rPr>
              <w:t xml:space="preserve"> it is clarified that during a modification period where ETWS or CMAS transmission is started or stopped, the SIBs scheduled in </w:t>
            </w:r>
            <w:r w:rsidRPr="00EA2540">
              <w:rPr>
                <w:i/>
                <w:iCs/>
                <w:noProof/>
              </w:rPr>
              <w:t>posSchedulingInfoList</w:t>
            </w:r>
            <w:r w:rsidRPr="00EA2540">
              <w:rPr>
                <w:noProof/>
              </w:rPr>
              <w:t xml:space="preserve"> may be transmitted in different SI-messages, and the </w:t>
            </w:r>
            <w:bookmarkStart w:id="1" w:name="_Hlk56680951"/>
            <w:r w:rsidRPr="00EA2540">
              <w:rPr>
                <w:noProof/>
              </w:rPr>
              <w:t xml:space="preserve">UE may not be able to successfully receive those SIBs in the remainder of </w:t>
            </w:r>
            <w:r>
              <w:rPr>
                <w:noProof/>
              </w:rPr>
              <w:t xml:space="preserve">the current </w:t>
            </w:r>
            <w:r w:rsidRPr="00EA2540">
              <w:rPr>
                <w:noProof/>
              </w:rPr>
              <w:t>modification period</w:t>
            </w:r>
            <w:r>
              <w:rPr>
                <w:noProof/>
              </w:rPr>
              <w:t xml:space="preserve"> and next modification period (in case SI modification notication is started in the next modification period)</w:t>
            </w:r>
            <w:r w:rsidRPr="00EA2540">
              <w:rPr>
                <w:noProof/>
              </w:rPr>
              <w:t>.</w:t>
            </w:r>
          </w:p>
          <w:bookmarkEnd w:id="1"/>
          <w:p w14:paraId="4F0E964C" w14:textId="77777777" w:rsidR="00F009E7" w:rsidRPr="00EA2540" w:rsidRDefault="00F009E7" w:rsidP="00F009E7">
            <w:pPr>
              <w:pStyle w:val="CRCoverPage"/>
              <w:spacing w:after="0"/>
              <w:ind w:left="100"/>
              <w:rPr>
                <w:noProof/>
              </w:rPr>
            </w:pPr>
          </w:p>
          <w:p w14:paraId="7DA8C1E4" w14:textId="77777777" w:rsidR="00F009E7" w:rsidRPr="00EA2540" w:rsidRDefault="00F009E7" w:rsidP="00F009E7">
            <w:pPr>
              <w:pStyle w:val="CRCoverPage"/>
              <w:spacing w:after="0"/>
              <w:ind w:left="100"/>
              <w:rPr>
                <w:b/>
                <w:noProof/>
                <w:u w:val="single"/>
              </w:rPr>
            </w:pPr>
            <w:r w:rsidRPr="00EA2540">
              <w:rPr>
                <w:b/>
                <w:noProof/>
                <w:u w:val="single"/>
              </w:rPr>
              <w:t>Impact Analysis</w:t>
            </w:r>
          </w:p>
          <w:p w14:paraId="4E233154" w14:textId="77777777" w:rsidR="00F009E7" w:rsidRPr="00EA2540" w:rsidRDefault="00F009E7" w:rsidP="00F009E7">
            <w:pPr>
              <w:pStyle w:val="CRCoverPage"/>
              <w:spacing w:after="0"/>
              <w:ind w:left="100"/>
              <w:rPr>
                <w:noProof/>
              </w:rPr>
            </w:pPr>
          </w:p>
          <w:p w14:paraId="372833C4" w14:textId="77777777" w:rsidR="00F009E7" w:rsidRPr="00EA2540" w:rsidRDefault="00F009E7" w:rsidP="00F009E7">
            <w:pPr>
              <w:pStyle w:val="CRCoverPage"/>
              <w:spacing w:before="20" w:after="80"/>
              <w:ind w:left="100"/>
              <w:rPr>
                <w:u w:val="single"/>
                <w:lang w:eastAsia="en-GB"/>
              </w:rPr>
            </w:pPr>
            <w:r w:rsidRPr="00EA2540">
              <w:rPr>
                <w:b/>
                <w:bCs/>
                <w:u w:val="single"/>
              </w:rPr>
              <w:t>Impacted 5G architecture options:</w:t>
            </w:r>
            <w:r w:rsidRPr="00EA2540">
              <w:t xml:space="preserve"> Standalone</w:t>
            </w:r>
          </w:p>
          <w:p w14:paraId="1C56AE49" w14:textId="77777777" w:rsidR="00F009E7" w:rsidRPr="00EA2540" w:rsidRDefault="00F009E7" w:rsidP="00F009E7">
            <w:pPr>
              <w:pStyle w:val="CRCoverPage"/>
              <w:spacing w:after="0"/>
              <w:ind w:left="100"/>
              <w:rPr>
                <w:noProof/>
              </w:rPr>
            </w:pPr>
          </w:p>
          <w:p w14:paraId="4468F651" w14:textId="77777777" w:rsidR="00F009E7" w:rsidRPr="00EA2540" w:rsidRDefault="00F009E7" w:rsidP="00F009E7">
            <w:pPr>
              <w:pStyle w:val="CRCoverPage"/>
              <w:spacing w:after="0"/>
              <w:ind w:left="100"/>
              <w:rPr>
                <w:noProof/>
                <w:u w:val="single"/>
              </w:rPr>
            </w:pPr>
            <w:r w:rsidRPr="00EA2540">
              <w:rPr>
                <w:noProof/>
                <w:u w:val="single"/>
              </w:rPr>
              <w:t>Impacted functionality:</w:t>
            </w:r>
          </w:p>
          <w:p w14:paraId="09BE6C6D" w14:textId="176403A9" w:rsidR="00F009E7" w:rsidRPr="00EA2540" w:rsidRDefault="00F009E7" w:rsidP="00F009E7">
            <w:pPr>
              <w:pStyle w:val="CRCoverPage"/>
              <w:spacing w:after="0"/>
              <w:ind w:left="100"/>
              <w:rPr>
                <w:noProof/>
              </w:rPr>
            </w:pPr>
            <w:r w:rsidRPr="00EA2540">
              <w:rPr>
                <w:noProof/>
              </w:rPr>
              <w:t xml:space="preserve">SIBs scheduled in </w:t>
            </w:r>
            <w:r w:rsidRPr="00EA2540">
              <w:rPr>
                <w:i/>
                <w:iCs/>
                <w:noProof/>
              </w:rPr>
              <w:t>posSchedulingInfoList</w:t>
            </w:r>
          </w:p>
          <w:p w14:paraId="695253C2" w14:textId="77777777" w:rsidR="00F009E7" w:rsidRPr="00EA2540" w:rsidRDefault="00F009E7" w:rsidP="00F009E7">
            <w:pPr>
              <w:pStyle w:val="CRCoverPage"/>
              <w:spacing w:after="0"/>
              <w:ind w:left="100"/>
              <w:rPr>
                <w:noProof/>
              </w:rPr>
            </w:pPr>
          </w:p>
          <w:p w14:paraId="1664223B" w14:textId="77777777" w:rsidR="00F009E7" w:rsidRPr="00EA2540" w:rsidRDefault="00F009E7" w:rsidP="00F009E7">
            <w:pPr>
              <w:pStyle w:val="CRCoverPage"/>
              <w:spacing w:after="0"/>
              <w:ind w:left="100"/>
              <w:rPr>
                <w:noProof/>
                <w:u w:val="single"/>
              </w:rPr>
            </w:pPr>
            <w:r w:rsidRPr="00EA2540">
              <w:rPr>
                <w:noProof/>
                <w:u w:val="single"/>
              </w:rPr>
              <w:t>Inter-operability:</w:t>
            </w:r>
          </w:p>
          <w:p w14:paraId="1A81E25D" w14:textId="258C5B3D" w:rsidR="00F009E7" w:rsidRPr="00EA2540" w:rsidRDefault="00F009E7" w:rsidP="00F009E7">
            <w:pPr>
              <w:pStyle w:val="CRCoverPage"/>
              <w:spacing w:after="0"/>
              <w:ind w:left="100"/>
              <w:rPr>
                <w:noProof/>
              </w:rPr>
            </w:pPr>
            <w:r w:rsidRPr="00EA2540">
              <w:rPr>
                <w:noProof/>
              </w:rPr>
              <w:t>1. If the NW is implemented according to the CR but the UE is not then</w:t>
            </w:r>
            <w:r>
              <w:rPr>
                <w:noProof/>
              </w:rPr>
              <w:t xml:space="preserve"> the UE may not expect the NW to change the SI-messages in which the SIBs scheduled in </w:t>
            </w:r>
            <w:r w:rsidRPr="00EA2540">
              <w:rPr>
                <w:i/>
                <w:iCs/>
                <w:noProof/>
              </w:rPr>
              <w:t>posSchedulingInfoList</w:t>
            </w:r>
            <w:r w:rsidRPr="00EA2540">
              <w:rPr>
                <w:noProof/>
              </w:rPr>
              <w:t xml:space="preserve"> </w:t>
            </w:r>
            <w:r>
              <w:rPr>
                <w:noProof/>
              </w:rPr>
              <w:t>are transmitted during a modification period where ETWS/CMAS is started or stopped</w:t>
            </w:r>
            <w:r w:rsidRPr="00EA2540">
              <w:rPr>
                <w:noProof/>
              </w:rPr>
              <w:t>.</w:t>
            </w:r>
          </w:p>
          <w:p w14:paraId="03D5D4B8" w14:textId="77777777" w:rsidR="00F009E7" w:rsidRPr="00EA2540" w:rsidRDefault="00F009E7" w:rsidP="00F009E7">
            <w:pPr>
              <w:pStyle w:val="CRCoverPage"/>
              <w:spacing w:after="0"/>
              <w:ind w:left="100"/>
              <w:rPr>
                <w:noProof/>
              </w:rPr>
            </w:pPr>
            <w:r w:rsidRPr="00EA2540">
              <w:rPr>
                <w:noProof/>
              </w:rPr>
              <w:t xml:space="preserve"> </w:t>
            </w:r>
          </w:p>
          <w:p w14:paraId="3C84E481" w14:textId="6DD9BB48" w:rsidR="00F90CDC" w:rsidRDefault="00F009E7" w:rsidP="00D37F66">
            <w:pPr>
              <w:pStyle w:val="CRCoverPage"/>
              <w:spacing w:after="0"/>
              <w:ind w:left="100"/>
            </w:pPr>
            <w:r w:rsidRPr="00EA2540">
              <w:rPr>
                <w:noProof/>
              </w:rPr>
              <w:t>2. If the UE is implemented according to the CR but the NW is not then</w:t>
            </w:r>
            <w:r w:rsidRPr="00EA2540">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E26F256" w:rsidR="001E41F3" w:rsidRDefault="000179C2">
            <w:pPr>
              <w:pStyle w:val="CRCoverPage"/>
              <w:spacing w:after="0"/>
              <w:ind w:left="100"/>
              <w:rPr>
                <w:noProof/>
              </w:rPr>
            </w:pPr>
            <w:r>
              <w:rPr>
                <w:noProof/>
              </w:rPr>
              <w:t>It remains ambiguous whether the NW may change SIB scheduling, other than ETWS/CMAS, within a modification period when ETWS/CMAS transmission is started or stopped.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49DFAD0" w:rsidR="001E41F3" w:rsidRDefault="00885DD6">
            <w:pPr>
              <w:pStyle w:val="CRCoverPage"/>
              <w:spacing w:after="0"/>
              <w:ind w:left="100"/>
              <w:rPr>
                <w:noProof/>
              </w:rPr>
            </w:pPr>
            <w:r>
              <w:rPr>
                <w:noProof/>
              </w:rPr>
              <w:t>5.2.2.2.2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72EC0F29"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101D16C9" w14:textId="77777777" w:rsidR="001F6239" w:rsidRPr="00CA3ECC" w:rsidRDefault="001F6239" w:rsidP="001F6239">
      <w:pPr>
        <w:pStyle w:val="Heading5"/>
        <w:rPr>
          <w:rFonts w:eastAsia="MS Mincho"/>
        </w:rPr>
      </w:pPr>
      <w:bookmarkStart w:id="2" w:name="_Toc60776708"/>
      <w:bookmarkStart w:id="3" w:name="_Toc60867489"/>
      <w:r w:rsidRPr="00CA3ECC">
        <w:rPr>
          <w:rFonts w:eastAsia="MS Mincho"/>
        </w:rPr>
        <w:t>5.2.2.2.2</w:t>
      </w:r>
      <w:r w:rsidRPr="00CA3ECC">
        <w:rPr>
          <w:rFonts w:eastAsia="MS Mincho"/>
        </w:rPr>
        <w:tab/>
        <w:t>SI change indication and PWS notification</w:t>
      </w:r>
      <w:bookmarkEnd w:id="2"/>
      <w:bookmarkEnd w:id="3"/>
    </w:p>
    <w:p w14:paraId="46FFC927" w14:textId="77777777" w:rsidR="001F6239" w:rsidRPr="00CA3ECC" w:rsidRDefault="001F6239" w:rsidP="001F6239">
      <w:r w:rsidRPr="00CA3ECC">
        <w:t xml:space="preserve">A modification period is used, i.e. updated SI message (other than SI message for ETWS, CMAS and positioning assistance data) is broadcasted in the modification period following the one where SI change indication is transmitted. </w:t>
      </w:r>
      <w:r w:rsidRPr="00CA3EC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CA3ECC">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CA3ECC">
        <w:t>posSIBs</w:t>
      </w:r>
      <w:proofErr w:type="spellEnd"/>
      <w:r w:rsidRPr="00CA3ECC">
        <w:t>.</w:t>
      </w:r>
    </w:p>
    <w:p w14:paraId="5DD4B67B" w14:textId="77777777" w:rsidR="001F6239" w:rsidRPr="00CA3ECC" w:rsidRDefault="001F6239" w:rsidP="001F6239">
      <w:r w:rsidRPr="00CA3ECC">
        <w:t>UEs in RRC_IDLE or in RRC_INACTIVE shall monitor for SI change indication in its own paging occasion every DRX cycle.</w:t>
      </w:r>
      <w:r w:rsidRPr="00CA3ECC">
        <w:rPr>
          <w:rFonts w:eastAsia="SimSun"/>
          <w:lang w:eastAsia="zh-CN"/>
        </w:rPr>
        <w:t xml:space="preserve"> UEs in </w:t>
      </w:r>
      <w:r w:rsidRPr="00CA3ECC">
        <w:t xml:space="preserve">RRC_CONNECTED </w:t>
      </w:r>
      <w:r w:rsidRPr="00CA3ECC">
        <w:rPr>
          <w:rFonts w:eastAsia="SimSun"/>
          <w:lang w:eastAsia="zh-CN"/>
        </w:rPr>
        <w:t>shall</w:t>
      </w:r>
      <w:r w:rsidRPr="00CA3ECC">
        <w:t xml:space="preserve"> monitor for SI change indication in any paging occasion at least once per modification period if the UE is provided with common search space, including</w:t>
      </w:r>
      <w:r w:rsidRPr="00CA3ECC">
        <w:rPr>
          <w:i/>
          <w:iCs/>
        </w:rPr>
        <w:t xml:space="preserve"> </w:t>
      </w:r>
      <w:proofErr w:type="spellStart"/>
      <w:r w:rsidRPr="00CA3ECC">
        <w:rPr>
          <w:i/>
          <w:iCs/>
        </w:rPr>
        <w:t>pagingSearchSpace</w:t>
      </w:r>
      <w:proofErr w:type="spellEnd"/>
      <w:r w:rsidRPr="00CA3ECC">
        <w:t xml:space="preserve">, </w:t>
      </w:r>
      <w:r w:rsidRPr="00CA3ECC">
        <w:rPr>
          <w:i/>
          <w:iCs/>
        </w:rPr>
        <w:t>searchSpaceSIB1</w:t>
      </w:r>
      <w:r w:rsidRPr="00CA3ECC">
        <w:t xml:space="preserve"> and </w:t>
      </w:r>
      <w:proofErr w:type="spellStart"/>
      <w:r w:rsidRPr="00CA3ECC">
        <w:rPr>
          <w:i/>
          <w:iCs/>
        </w:rPr>
        <w:t>searchSpaceOtherSystemInformation</w:t>
      </w:r>
      <w:proofErr w:type="spellEnd"/>
      <w:r w:rsidRPr="00CA3ECC">
        <w:t>, on the active BWP to monitor paging, as specified in TS 38.213 [13], clause 13.</w:t>
      </w:r>
    </w:p>
    <w:p w14:paraId="0F6F938A" w14:textId="77777777" w:rsidR="00BF7603" w:rsidRDefault="00BF7603" w:rsidP="00BF7603">
      <w:pPr>
        <w:rPr>
          <w:ins w:id="4" w:author="Ericsson" w:date="2021-02-01T10:28:00Z"/>
        </w:rPr>
      </w:pPr>
      <w:ins w:id="5" w:author="Ericsson" w:date="2021-02-01T10:28:00Z">
        <w:r w:rsidRPr="003D05D2">
          <w:t xml:space="preserve">During a modification period where ETWS or CMAS transmission is started or stopped, the SI messages carrying the </w:t>
        </w:r>
        <w:proofErr w:type="spellStart"/>
        <w:r w:rsidRPr="003D05D2">
          <w:t>posSIBs</w:t>
        </w:r>
        <w:proofErr w:type="spellEnd"/>
        <w:r w:rsidRPr="003D05D2">
          <w:t xml:space="preserve"> scheduled in  </w:t>
        </w:r>
        <w:proofErr w:type="spellStart"/>
        <w:r w:rsidRPr="00FE49B3">
          <w:rPr>
            <w:i/>
            <w:iCs/>
          </w:rPr>
          <w:t>posSchedulingInfoList</w:t>
        </w:r>
        <w:proofErr w:type="spellEnd"/>
        <w:r w:rsidRPr="003D05D2">
          <w:t xml:space="preserve"> may change, so the UE might not be able to successfully receive those </w:t>
        </w:r>
        <w:proofErr w:type="spellStart"/>
        <w:r w:rsidRPr="003D05D2">
          <w:t>posSIBs</w:t>
        </w:r>
        <w:proofErr w:type="spellEnd"/>
        <w:r w:rsidRPr="003D05D2">
          <w:t xml:space="preserve"> in the remainder of the current modification period and next modification period according to the scheduling information received prior to the change</w:t>
        </w:r>
        <w:r>
          <w:t>.</w:t>
        </w:r>
      </w:ins>
    </w:p>
    <w:p w14:paraId="44697A4E" w14:textId="77777777" w:rsidR="001F6239" w:rsidRPr="00CA3ECC" w:rsidRDefault="001F6239" w:rsidP="001F6239">
      <w:pPr>
        <w:rPr>
          <w:rFonts w:eastAsia="MS Mincho"/>
        </w:rPr>
      </w:pPr>
      <w:r w:rsidRPr="00CA3ECC">
        <w:t>ETWS</w:t>
      </w:r>
      <w:r w:rsidRPr="00CA3ECC">
        <w:rPr>
          <w:rFonts w:eastAsia="SimSun"/>
          <w:lang w:eastAsia="zh-CN"/>
        </w:rPr>
        <w:t xml:space="preserve"> or </w:t>
      </w:r>
      <w:r w:rsidRPr="00CA3ECC">
        <w:t>CMAS capable UEs in RRC_IDLE or in RRC_INACTIVE shall monitor for</w:t>
      </w:r>
      <w:r w:rsidRPr="00CA3ECC">
        <w:rPr>
          <w:rFonts w:eastAsia="MS Mincho"/>
        </w:rPr>
        <w:t xml:space="preserve"> indications about PWS notification</w:t>
      </w:r>
      <w:r w:rsidRPr="00CA3ECC">
        <w:t xml:space="preserve"> in its own paging occasion every DRX cycle.</w:t>
      </w:r>
      <w:r w:rsidRPr="00CA3ECC">
        <w:rPr>
          <w:rFonts w:eastAsia="SimSun"/>
          <w:lang w:eastAsia="zh-CN"/>
        </w:rPr>
        <w:t xml:space="preserve"> </w:t>
      </w:r>
      <w:r w:rsidRPr="00CA3ECC">
        <w:t>ETWS</w:t>
      </w:r>
      <w:r w:rsidRPr="00CA3ECC">
        <w:rPr>
          <w:rFonts w:eastAsia="SimSun"/>
          <w:lang w:eastAsia="zh-CN"/>
        </w:rPr>
        <w:t xml:space="preserve"> or </w:t>
      </w:r>
      <w:r w:rsidRPr="00CA3ECC">
        <w:t xml:space="preserve">CMAS capable UEs in RRC_CONNECTED </w:t>
      </w:r>
      <w:r w:rsidRPr="00CA3ECC">
        <w:rPr>
          <w:rFonts w:eastAsia="SimSun"/>
          <w:lang w:eastAsia="zh-CN"/>
        </w:rPr>
        <w:t>shall</w:t>
      </w:r>
      <w:r w:rsidRPr="00CA3ECC">
        <w:t xml:space="preserve"> monitor for indication about </w:t>
      </w:r>
      <w:r w:rsidRPr="00CA3ECC">
        <w:rPr>
          <w:rFonts w:eastAsia="MS Mincho"/>
        </w:rPr>
        <w:t>PWS notification</w:t>
      </w:r>
      <w:r w:rsidRPr="00CA3ECC">
        <w:t xml:space="preserve"> in any paging occasion at least once every </w:t>
      </w:r>
      <w:proofErr w:type="spellStart"/>
      <w:r w:rsidRPr="00CA3ECC">
        <w:rPr>
          <w:i/>
        </w:rPr>
        <w:t>defaultPagingCycle</w:t>
      </w:r>
      <w:proofErr w:type="spellEnd"/>
      <w:r w:rsidRPr="00CA3ECC">
        <w:t xml:space="preserve"> if the UE is provided with common search space, including</w:t>
      </w:r>
      <w:r w:rsidRPr="00CA3ECC">
        <w:rPr>
          <w:i/>
          <w:iCs/>
        </w:rPr>
        <w:t xml:space="preserve"> </w:t>
      </w:r>
      <w:proofErr w:type="spellStart"/>
      <w:r w:rsidRPr="00CA3ECC">
        <w:rPr>
          <w:i/>
          <w:iCs/>
        </w:rPr>
        <w:t>pagingSearchSpace</w:t>
      </w:r>
      <w:proofErr w:type="spellEnd"/>
      <w:r w:rsidRPr="00CA3ECC">
        <w:t xml:space="preserve">, </w:t>
      </w:r>
      <w:r w:rsidRPr="00CA3ECC">
        <w:rPr>
          <w:i/>
          <w:iCs/>
        </w:rPr>
        <w:t>searchSpaceSIB1</w:t>
      </w:r>
      <w:r w:rsidRPr="00CA3ECC">
        <w:t xml:space="preserve"> and </w:t>
      </w:r>
      <w:proofErr w:type="spellStart"/>
      <w:r w:rsidRPr="00CA3ECC">
        <w:rPr>
          <w:i/>
          <w:iCs/>
        </w:rPr>
        <w:t>searchSpaceOtherSystemInformation</w:t>
      </w:r>
      <w:proofErr w:type="spellEnd"/>
      <w:r w:rsidRPr="00CA3ECC">
        <w:rPr>
          <w:i/>
          <w:iCs/>
        </w:rPr>
        <w:t>,</w:t>
      </w:r>
      <w:r w:rsidRPr="00CA3ECC">
        <w:t xml:space="preserve"> on the active BWP to monitor paging.</w:t>
      </w:r>
    </w:p>
    <w:p w14:paraId="1D85D236" w14:textId="77777777" w:rsidR="001F6239" w:rsidRPr="00CA3ECC" w:rsidRDefault="001F6239" w:rsidP="001F6239">
      <w:r w:rsidRPr="00CA3ECC">
        <w:rPr>
          <w:lang w:eastAsia="ko-KR"/>
        </w:rPr>
        <w:t>For Short Message reception in a paging occasion, the UE monitors t</w:t>
      </w:r>
      <w:r w:rsidRPr="00CA3ECC">
        <w:t>he PDCCH monitoring occasion(s</w:t>
      </w:r>
      <w:r w:rsidRPr="00CA3ECC">
        <w:rPr>
          <w:lang w:eastAsia="ko-KR"/>
        </w:rPr>
        <w:t>)</w:t>
      </w:r>
      <w:r w:rsidRPr="00CA3ECC">
        <w:t xml:space="preserve"> for paging as specified in TS 38.304 [20] and TS 38.213 [13].</w:t>
      </w:r>
    </w:p>
    <w:p w14:paraId="31DE2D39" w14:textId="77777777" w:rsidR="001F6239" w:rsidRPr="00CA3ECC" w:rsidRDefault="001F6239" w:rsidP="001F6239">
      <w:r w:rsidRPr="00CA3ECC">
        <w:t>If the UE receives a Short Message, the UE shall:</w:t>
      </w:r>
    </w:p>
    <w:p w14:paraId="3379A1C0" w14:textId="77777777" w:rsidR="001F6239" w:rsidRPr="00CA3ECC" w:rsidRDefault="001F6239" w:rsidP="001F6239">
      <w:pPr>
        <w:pStyle w:val="B1"/>
      </w:pPr>
      <w:r w:rsidRPr="00CA3ECC">
        <w:t>1&gt;</w:t>
      </w:r>
      <w:r w:rsidRPr="00CA3ECC">
        <w:tab/>
        <w:t xml:space="preserve">if the UE is ETWS capable or CMAS capable, the </w:t>
      </w:r>
      <w:r w:rsidRPr="00CA3ECC">
        <w:rPr>
          <w:rFonts w:eastAsia="SimSun"/>
          <w:i/>
          <w:iCs/>
        </w:rPr>
        <w:t>etwsAndCmasIndication</w:t>
      </w:r>
      <w:r w:rsidRPr="00CA3ECC">
        <w:t xml:space="preserve"> bit of Short Message is set</w:t>
      </w:r>
      <w:r w:rsidRPr="00CA3ECC">
        <w:rPr>
          <w:lang w:eastAsia="zh-TW"/>
        </w:rPr>
        <w:t xml:space="preserve">, </w:t>
      </w:r>
      <w:r w:rsidRPr="00CA3ECC">
        <w:t xml:space="preserve">and the UE is provided with </w:t>
      </w:r>
      <w:r w:rsidRPr="00CA3ECC">
        <w:rPr>
          <w:i/>
          <w:iCs/>
        </w:rPr>
        <w:t xml:space="preserve">searchSpaceSIB1 </w:t>
      </w:r>
      <w:r w:rsidRPr="00CA3ECC">
        <w:t>and</w:t>
      </w:r>
      <w:r w:rsidRPr="00CA3ECC">
        <w:rPr>
          <w:i/>
          <w:iCs/>
        </w:rPr>
        <w:t xml:space="preserve"> </w:t>
      </w:r>
      <w:proofErr w:type="spellStart"/>
      <w:r w:rsidRPr="00CA3ECC">
        <w:rPr>
          <w:i/>
          <w:iCs/>
        </w:rPr>
        <w:t>searchSpaceOtherSystemInformation</w:t>
      </w:r>
      <w:proofErr w:type="spellEnd"/>
      <w:r w:rsidRPr="00CA3ECC">
        <w:t xml:space="preserve"> on the active BWP</w:t>
      </w:r>
      <w:r w:rsidRPr="00CA3ECC">
        <w:rPr>
          <w:lang w:eastAsia="zh-CN"/>
        </w:rPr>
        <w:t xml:space="preserve"> or </w:t>
      </w:r>
      <w:r w:rsidRPr="00CA3ECC">
        <w:t xml:space="preserve">the </w:t>
      </w:r>
      <w:r w:rsidRPr="00CA3ECC">
        <w:rPr>
          <w:lang w:eastAsia="zh-CN"/>
        </w:rPr>
        <w:t>initial</w:t>
      </w:r>
      <w:r w:rsidRPr="00CA3ECC">
        <w:t xml:space="preserve"> BWP:</w:t>
      </w:r>
    </w:p>
    <w:p w14:paraId="5C3F0582" w14:textId="77777777" w:rsidR="001F6239" w:rsidRPr="00CA3ECC" w:rsidRDefault="001F6239" w:rsidP="001F6239">
      <w:pPr>
        <w:pStyle w:val="B2"/>
      </w:pPr>
      <w:r w:rsidRPr="00CA3ECC">
        <w:t xml:space="preserve">2&gt; immediately re-acquire the </w:t>
      </w:r>
      <w:r w:rsidRPr="00CA3ECC">
        <w:rPr>
          <w:i/>
        </w:rPr>
        <w:t>SIB1</w:t>
      </w:r>
      <w:r w:rsidRPr="00CA3ECC">
        <w:t>;</w:t>
      </w:r>
    </w:p>
    <w:p w14:paraId="78C3465B" w14:textId="77777777" w:rsidR="001F6239" w:rsidRPr="00CA3ECC" w:rsidRDefault="001F6239" w:rsidP="001F6239">
      <w:pPr>
        <w:pStyle w:val="B2"/>
      </w:pPr>
      <w:r w:rsidRPr="00CA3ECC">
        <w:t>2&gt;</w:t>
      </w:r>
      <w:r w:rsidRPr="00CA3ECC">
        <w:tab/>
        <w:t xml:space="preserve">if the UE is ETWS capable and </w:t>
      </w:r>
      <w:proofErr w:type="spellStart"/>
      <w:r w:rsidRPr="00CA3ECC">
        <w:rPr>
          <w:i/>
        </w:rPr>
        <w:t>si-SchedulingInfo</w:t>
      </w:r>
      <w:proofErr w:type="spellEnd"/>
      <w:r w:rsidRPr="00CA3ECC">
        <w:t xml:space="preserve"> includes scheduling information for </w:t>
      </w:r>
      <w:r w:rsidRPr="00CA3ECC">
        <w:rPr>
          <w:i/>
        </w:rPr>
        <w:t>SIB</w:t>
      </w:r>
      <w:r w:rsidRPr="00CA3ECC">
        <w:rPr>
          <w:rFonts w:eastAsia="SimSun"/>
          <w:i/>
          <w:lang w:eastAsia="zh-CN"/>
        </w:rPr>
        <w:t>6</w:t>
      </w:r>
      <w:r w:rsidRPr="00CA3ECC">
        <w:t>:</w:t>
      </w:r>
    </w:p>
    <w:p w14:paraId="766F141B" w14:textId="77777777" w:rsidR="001F6239" w:rsidRPr="00CA3ECC" w:rsidRDefault="001F6239" w:rsidP="001F6239">
      <w:pPr>
        <w:pStyle w:val="B3"/>
      </w:pPr>
      <w:r w:rsidRPr="00CA3ECC">
        <w:t>3&gt;</w:t>
      </w:r>
      <w:r w:rsidRPr="00CA3ECC">
        <w:tab/>
        <w:t xml:space="preserve">acquire </w:t>
      </w:r>
      <w:r w:rsidRPr="00CA3ECC">
        <w:rPr>
          <w:i/>
        </w:rPr>
        <w:t>SIB6</w:t>
      </w:r>
      <w:r w:rsidRPr="00CA3ECC">
        <w:t xml:space="preserve">, as specified in sub-clause </w:t>
      </w:r>
      <w:r w:rsidRPr="00CA3ECC">
        <w:rPr>
          <w:rFonts w:eastAsia="MS Mincho"/>
        </w:rPr>
        <w:t>5.2.2.3.2,</w:t>
      </w:r>
      <w:r w:rsidRPr="00CA3ECC">
        <w:rPr>
          <w:i/>
        </w:rPr>
        <w:t xml:space="preserve"> </w:t>
      </w:r>
      <w:r w:rsidRPr="00CA3ECC">
        <w:t>immediately;</w:t>
      </w:r>
    </w:p>
    <w:p w14:paraId="1E63442D" w14:textId="77777777" w:rsidR="001F6239" w:rsidRPr="00CA3ECC" w:rsidRDefault="001F6239" w:rsidP="001F6239">
      <w:pPr>
        <w:pStyle w:val="B2"/>
      </w:pPr>
      <w:r w:rsidRPr="00CA3ECC">
        <w:t>2&gt;</w:t>
      </w:r>
      <w:r w:rsidRPr="00CA3ECC">
        <w:tab/>
        <w:t xml:space="preserve">if the UE is ETWS capable and </w:t>
      </w:r>
      <w:proofErr w:type="spellStart"/>
      <w:r w:rsidRPr="00CA3ECC">
        <w:rPr>
          <w:i/>
        </w:rPr>
        <w:t>si-SchedulingInfo</w:t>
      </w:r>
      <w:proofErr w:type="spellEnd"/>
      <w:r w:rsidRPr="00CA3ECC">
        <w:t xml:space="preserve"> includes scheduling information for </w:t>
      </w:r>
      <w:r w:rsidRPr="00CA3ECC">
        <w:rPr>
          <w:i/>
        </w:rPr>
        <w:t>SIB7</w:t>
      </w:r>
      <w:r w:rsidRPr="00CA3ECC">
        <w:t>:</w:t>
      </w:r>
    </w:p>
    <w:p w14:paraId="613B2945" w14:textId="77777777" w:rsidR="001F6239" w:rsidRPr="00CA3ECC" w:rsidRDefault="001F6239" w:rsidP="001F6239">
      <w:pPr>
        <w:pStyle w:val="B3"/>
      </w:pPr>
      <w:r w:rsidRPr="00CA3ECC">
        <w:t>3&gt;</w:t>
      </w:r>
      <w:r w:rsidRPr="00CA3ECC">
        <w:tab/>
        <w:t xml:space="preserve">acquire </w:t>
      </w:r>
      <w:r w:rsidRPr="00CA3ECC">
        <w:rPr>
          <w:i/>
        </w:rPr>
        <w:t>SIB7</w:t>
      </w:r>
      <w:r w:rsidRPr="00CA3ECC">
        <w:t xml:space="preserve">, as specified in sub-clause </w:t>
      </w:r>
      <w:r w:rsidRPr="00CA3ECC">
        <w:rPr>
          <w:rFonts w:eastAsia="MS Mincho"/>
        </w:rPr>
        <w:t>5.2.2.3.2,</w:t>
      </w:r>
      <w:r w:rsidRPr="00CA3ECC">
        <w:rPr>
          <w:i/>
        </w:rPr>
        <w:t xml:space="preserve"> </w:t>
      </w:r>
      <w:r w:rsidRPr="00CA3ECC">
        <w:t>immediately;</w:t>
      </w:r>
    </w:p>
    <w:p w14:paraId="35AB1B60" w14:textId="77777777" w:rsidR="001F6239" w:rsidRPr="00CA3ECC" w:rsidRDefault="001F6239" w:rsidP="001F6239">
      <w:pPr>
        <w:pStyle w:val="B2"/>
      </w:pPr>
      <w:r w:rsidRPr="00CA3ECC">
        <w:t>2&gt;</w:t>
      </w:r>
      <w:r w:rsidRPr="00CA3ECC">
        <w:tab/>
        <w:t xml:space="preserve">if the UE is CMAS capable and </w:t>
      </w:r>
      <w:proofErr w:type="spellStart"/>
      <w:r w:rsidRPr="00CA3ECC">
        <w:rPr>
          <w:i/>
        </w:rPr>
        <w:t>si-SchedulingInfo</w:t>
      </w:r>
      <w:proofErr w:type="spellEnd"/>
      <w:r w:rsidRPr="00CA3ECC">
        <w:t xml:space="preserve"> includes scheduling information for </w:t>
      </w:r>
      <w:r w:rsidRPr="00CA3ECC">
        <w:rPr>
          <w:i/>
        </w:rPr>
        <w:t>SIB8</w:t>
      </w:r>
      <w:r w:rsidRPr="00CA3ECC">
        <w:t>:</w:t>
      </w:r>
    </w:p>
    <w:p w14:paraId="00460D84" w14:textId="77777777" w:rsidR="001F6239" w:rsidRPr="00CA3ECC" w:rsidRDefault="001F6239" w:rsidP="001F6239">
      <w:pPr>
        <w:pStyle w:val="B3"/>
      </w:pPr>
      <w:r w:rsidRPr="00CA3ECC">
        <w:t>3&gt;</w:t>
      </w:r>
      <w:r w:rsidRPr="00CA3ECC">
        <w:tab/>
        <w:t xml:space="preserve">acquire </w:t>
      </w:r>
      <w:r w:rsidRPr="00CA3ECC">
        <w:rPr>
          <w:i/>
        </w:rPr>
        <w:t>SIB8</w:t>
      </w:r>
      <w:r w:rsidRPr="00CA3ECC">
        <w:t xml:space="preserve">, as specified in sub-clause </w:t>
      </w:r>
      <w:r w:rsidRPr="00CA3ECC">
        <w:rPr>
          <w:rFonts w:eastAsia="MS Mincho"/>
        </w:rPr>
        <w:t>5.2.2.3.2,</w:t>
      </w:r>
      <w:r w:rsidRPr="00CA3ECC">
        <w:rPr>
          <w:i/>
        </w:rPr>
        <w:t xml:space="preserve"> </w:t>
      </w:r>
      <w:r w:rsidRPr="00CA3ECC">
        <w:t>immediately;</w:t>
      </w:r>
    </w:p>
    <w:p w14:paraId="1A813A0D" w14:textId="77777777" w:rsidR="001F6239" w:rsidRPr="00CA3ECC" w:rsidRDefault="001F6239" w:rsidP="001F6239">
      <w:pPr>
        <w:pStyle w:val="NO"/>
      </w:pPr>
      <w:r w:rsidRPr="00CA3ECC">
        <w:t>NOTE:</w:t>
      </w:r>
      <w:r w:rsidRPr="00CA3ECC">
        <w:tab/>
        <w:t xml:space="preserve">In case </w:t>
      </w:r>
      <w:r w:rsidRPr="00CA3ECC">
        <w:rPr>
          <w:i/>
          <w:iCs/>
        </w:rPr>
        <w:t>SIB6</w:t>
      </w:r>
      <w:r w:rsidRPr="00CA3ECC">
        <w:t xml:space="preserve">, </w:t>
      </w:r>
      <w:r w:rsidRPr="00CA3ECC">
        <w:rPr>
          <w:i/>
          <w:iCs/>
        </w:rPr>
        <w:t>SIB7</w:t>
      </w:r>
      <w:r w:rsidRPr="00CA3ECC">
        <w:t xml:space="preserve">, or </w:t>
      </w:r>
      <w:r w:rsidRPr="00CA3ECC">
        <w:rPr>
          <w:i/>
          <w:iCs/>
        </w:rPr>
        <w:t>SIB8</w:t>
      </w:r>
      <w:r w:rsidRPr="00CA3ECC">
        <w:t xml:space="preserve"> overlap with a measurement gap it is left to UE implementation how to immediately acquire </w:t>
      </w:r>
      <w:r w:rsidRPr="00CA3ECC">
        <w:rPr>
          <w:i/>
          <w:iCs/>
        </w:rPr>
        <w:t>SIB6</w:t>
      </w:r>
      <w:r w:rsidRPr="00CA3ECC">
        <w:t xml:space="preserve">, </w:t>
      </w:r>
      <w:r w:rsidRPr="00CA3ECC">
        <w:rPr>
          <w:i/>
          <w:iCs/>
        </w:rPr>
        <w:t>SIB7</w:t>
      </w:r>
      <w:r w:rsidRPr="00CA3ECC">
        <w:t xml:space="preserve">, or </w:t>
      </w:r>
      <w:r w:rsidRPr="00CA3ECC">
        <w:rPr>
          <w:i/>
          <w:iCs/>
        </w:rPr>
        <w:t>SIB8</w:t>
      </w:r>
      <w:r w:rsidRPr="00CA3ECC">
        <w:t>.</w:t>
      </w:r>
    </w:p>
    <w:p w14:paraId="6A9CC7EF" w14:textId="77777777" w:rsidR="001F6239" w:rsidRPr="00CA3ECC" w:rsidRDefault="001F6239" w:rsidP="001F6239">
      <w:pPr>
        <w:pStyle w:val="B1"/>
      </w:pPr>
      <w:r w:rsidRPr="00CA3ECC">
        <w:t xml:space="preserve">1&gt; if the </w:t>
      </w:r>
      <w:proofErr w:type="spellStart"/>
      <w:r w:rsidRPr="00CA3ECC">
        <w:rPr>
          <w:rFonts w:eastAsia="DengXian"/>
          <w:i/>
          <w:iCs/>
        </w:rPr>
        <w:t>systemInfoModification</w:t>
      </w:r>
      <w:proofErr w:type="spellEnd"/>
      <w:r w:rsidRPr="00CA3ECC">
        <w:t xml:space="preserve"> bit of Short Message is set:</w:t>
      </w:r>
    </w:p>
    <w:p w14:paraId="0659F37D" w14:textId="7593DCEE" w:rsidR="003D05D2" w:rsidRDefault="001F6239" w:rsidP="00BF7603">
      <w:pPr>
        <w:pStyle w:val="B2"/>
      </w:pPr>
      <w:r w:rsidRPr="00CA3ECC">
        <w:t>2&gt;</w:t>
      </w:r>
      <w:r w:rsidRPr="00CA3ECC">
        <w:tab/>
        <w:t>apply the SI acquisition procedure as defined in sub-clause 5.2.2.3 from the start of the next modification period.</w:t>
      </w:r>
    </w:p>
    <w:p w14:paraId="0C433801" w14:textId="48DAA0DC"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02B9F" w14:textId="77777777" w:rsidR="000201BB" w:rsidRDefault="000201BB">
      <w:r>
        <w:separator/>
      </w:r>
    </w:p>
  </w:endnote>
  <w:endnote w:type="continuationSeparator" w:id="0">
    <w:p w14:paraId="05774987" w14:textId="77777777" w:rsidR="000201BB" w:rsidRDefault="000201BB">
      <w:r>
        <w:continuationSeparator/>
      </w:r>
    </w:p>
  </w:endnote>
  <w:endnote w:type="continuationNotice" w:id="1">
    <w:p w14:paraId="2A54D9DF" w14:textId="77777777" w:rsidR="000201BB" w:rsidRDefault="00020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F9CEE" w14:textId="77777777" w:rsidR="000201BB" w:rsidRDefault="000201BB">
      <w:r>
        <w:separator/>
      </w:r>
    </w:p>
  </w:footnote>
  <w:footnote w:type="continuationSeparator" w:id="0">
    <w:p w14:paraId="2B4E5060" w14:textId="77777777" w:rsidR="000201BB" w:rsidRDefault="000201BB">
      <w:r>
        <w:continuationSeparator/>
      </w:r>
    </w:p>
  </w:footnote>
  <w:footnote w:type="continuationNotice" w:id="1">
    <w:p w14:paraId="7C8E07AC" w14:textId="77777777" w:rsidR="000201BB" w:rsidRDefault="000201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08698C"/>
    <w:multiLevelType w:val="hybridMultilevel"/>
    <w:tmpl w:val="C63A4070"/>
    <w:lvl w:ilvl="0" w:tplc="958ED7DC">
      <w:start w:val="1"/>
      <w:numFmt w:val="bullet"/>
      <w:lvlText w:val="—"/>
      <w:lvlJc w:val="left"/>
      <w:pPr>
        <w:tabs>
          <w:tab w:val="num" w:pos="460"/>
        </w:tabs>
        <w:ind w:left="460" w:hanging="360"/>
      </w:pPr>
      <w:rPr>
        <w:rFonts w:ascii="Ericsson Hilda Light" w:hAnsi="Ericsson Hilda Light" w:hint="default"/>
      </w:rPr>
    </w:lvl>
    <w:lvl w:ilvl="1" w:tplc="99664B78">
      <w:start w:val="1"/>
      <w:numFmt w:val="bullet"/>
      <w:lvlText w:val="—"/>
      <w:lvlJc w:val="left"/>
      <w:pPr>
        <w:tabs>
          <w:tab w:val="num" w:pos="1180"/>
        </w:tabs>
        <w:ind w:left="1180" w:hanging="360"/>
      </w:pPr>
      <w:rPr>
        <w:rFonts w:ascii="Ericsson Hilda Light" w:hAnsi="Ericsson Hilda Light" w:hint="default"/>
      </w:rPr>
    </w:lvl>
    <w:lvl w:ilvl="2" w:tplc="A6AED8A2">
      <w:numFmt w:val="bullet"/>
      <w:lvlText w:val="—"/>
      <w:lvlJc w:val="left"/>
      <w:pPr>
        <w:tabs>
          <w:tab w:val="num" w:pos="1900"/>
        </w:tabs>
        <w:ind w:left="1900" w:hanging="360"/>
      </w:pPr>
      <w:rPr>
        <w:rFonts w:ascii="Ericsson Hilda Light" w:hAnsi="Ericsson Hilda Light" w:hint="default"/>
      </w:rPr>
    </w:lvl>
    <w:lvl w:ilvl="3" w:tplc="72D263EA" w:tentative="1">
      <w:start w:val="1"/>
      <w:numFmt w:val="bullet"/>
      <w:lvlText w:val="—"/>
      <w:lvlJc w:val="left"/>
      <w:pPr>
        <w:tabs>
          <w:tab w:val="num" w:pos="2620"/>
        </w:tabs>
        <w:ind w:left="2620" w:hanging="360"/>
      </w:pPr>
      <w:rPr>
        <w:rFonts w:ascii="Ericsson Hilda Light" w:hAnsi="Ericsson Hilda Light" w:hint="default"/>
      </w:rPr>
    </w:lvl>
    <w:lvl w:ilvl="4" w:tplc="A02C4AEC" w:tentative="1">
      <w:start w:val="1"/>
      <w:numFmt w:val="bullet"/>
      <w:lvlText w:val="—"/>
      <w:lvlJc w:val="left"/>
      <w:pPr>
        <w:tabs>
          <w:tab w:val="num" w:pos="3340"/>
        </w:tabs>
        <w:ind w:left="3340" w:hanging="360"/>
      </w:pPr>
      <w:rPr>
        <w:rFonts w:ascii="Ericsson Hilda Light" w:hAnsi="Ericsson Hilda Light" w:hint="default"/>
      </w:rPr>
    </w:lvl>
    <w:lvl w:ilvl="5" w:tplc="98D4ABCE" w:tentative="1">
      <w:start w:val="1"/>
      <w:numFmt w:val="bullet"/>
      <w:lvlText w:val="—"/>
      <w:lvlJc w:val="left"/>
      <w:pPr>
        <w:tabs>
          <w:tab w:val="num" w:pos="4060"/>
        </w:tabs>
        <w:ind w:left="4060" w:hanging="360"/>
      </w:pPr>
      <w:rPr>
        <w:rFonts w:ascii="Ericsson Hilda Light" w:hAnsi="Ericsson Hilda Light" w:hint="default"/>
      </w:rPr>
    </w:lvl>
    <w:lvl w:ilvl="6" w:tplc="AA10C018" w:tentative="1">
      <w:start w:val="1"/>
      <w:numFmt w:val="bullet"/>
      <w:lvlText w:val="—"/>
      <w:lvlJc w:val="left"/>
      <w:pPr>
        <w:tabs>
          <w:tab w:val="num" w:pos="4780"/>
        </w:tabs>
        <w:ind w:left="4780" w:hanging="360"/>
      </w:pPr>
      <w:rPr>
        <w:rFonts w:ascii="Ericsson Hilda Light" w:hAnsi="Ericsson Hilda Light" w:hint="default"/>
      </w:rPr>
    </w:lvl>
    <w:lvl w:ilvl="7" w:tplc="005C3730" w:tentative="1">
      <w:start w:val="1"/>
      <w:numFmt w:val="bullet"/>
      <w:lvlText w:val="—"/>
      <w:lvlJc w:val="left"/>
      <w:pPr>
        <w:tabs>
          <w:tab w:val="num" w:pos="5500"/>
        </w:tabs>
        <w:ind w:left="5500" w:hanging="360"/>
      </w:pPr>
      <w:rPr>
        <w:rFonts w:ascii="Ericsson Hilda Light" w:hAnsi="Ericsson Hilda Light" w:hint="default"/>
      </w:rPr>
    </w:lvl>
    <w:lvl w:ilvl="8" w:tplc="7D0E1BE4" w:tentative="1">
      <w:start w:val="1"/>
      <w:numFmt w:val="bullet"/>
      <w:lvlText w:val="—"/>
      <w:lvlJc w:val="left"/>
      <w:pPr>
        <w:tabs>
          <w:tab w:val="num" w:pos="6220"/>
        </w:tabs>
        <w:ind w:left="6220" w:hanging="360"/>
      </w:pPr>
      <w:rPr>
        <w:rFonts w:ascii="Ericsson Hilda Light" w:hAnsi="Ericsson Hilda Light"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C2"/>
    <w:rsid w:val="000201BB"/>
    <w:rsid w:val="00022E4A"/>
    <w:rsid w:val="00032243"/>
    <w:rsid w:val="00034579"/>
    <w:rsid w:val="00050AEA"/>
    <w:rsid w:val="000A6394"/>
    <w:rsid w:val="000B2FE4"/>
    <w:rsid w:val="000B7FED"/>
    <w:rsid w:val="000C038A"/>
    <w:rsid w:val="000C09BD"/>
    <w:rsid w:val="000C6598"/>
    <w:rsid w:val="000E19EC"/>
    <w:rsid w:val="00145D43"/>
    <w:rsid w:val="001531F1"/>
    <w:rsid w:val="001869FE"/>
    <w:rsid w:val="00192C46"/>
    <w:rsid w:val="00194043"/>
    <w:rsid w:val="001A08B3"/>
    <w:rsid w:val="001A7B60"/>
    <w:rsid w:val="001B52F0"/>
    <w:rsid w:val="001B7A65"/>
    <w:rsid w:val="001E41F3"/>
    <w:rsid w:val="001E694E"/>
    <w:rsid w:val="001F6239"/>
    <w:rsid w:val="0026004D"/>
    <w:rsid w:val="002640DD"/>
    <w:rsid w:val="00271F2E"/>
    <w:rsid w:val="00275D12"/>
    <w:rsid w:val="00284FEB"/>
    <w:rsid w:val="002860C4"/>
    <w:rsid w:val="00287BB9"/>
    <w:rsid w:val="002A251B"/>
    <w:rsid w:val="002B5741"/>
    <w:rsid w:val="002F0B94"/>
    <w:rsid w:val="00305409"/>
    <w:rsid w:val="00334F3C"/>
    <w:rsid w:val="003609EF"/>
    <w:rsid w:val="0036231A"/>
    <w:rsid w:val="00373A80"/>
    <w:rsid w:val="00374DD4"/>
    <w:rsid w:val="00390E06"/>
    <w:rsid w:val="003B524D"/>
    <w:rsid w:val="003D05D2"/>
    <w:rsid w:val="003E1A36"/>
    <w:rsid w:val="003E43C0"/>
    <w:rsid w:val="003F412F"/>
    <w:rsid w:val="00410371"/>
    <w:rsid w:val="00411A45"/>
    <w:rsid w:val="004242F1"/>
    <w:rsid w:val="00462EA7"/>
    <w:rsid w:val="004654ED"/>
    <w:rsid w:val="0046766F"/>
    <w:rsid w:val="00467814"/>
    <w:rsid w:val="004752B6"/>
    <w:rsid w:val="00475C86"/>
    <w:rsid w:val="004A6B07"/>
    <w:rsid w:val="004B6385"/>
    <w:rsid w:val="004B75B7"/>
    <w:rsid w:val="00511A0C"/>
    <w:rsid w:val="0051580D"/>
    <w:rsid w:val="00520980"/>
    <w:rsid w:val="00544497"/>
    <w:rsid w:val="00547111"/>
    <w:rsid w:val="00553D41"/>
    <w:rsid w:val="00574961"/>
    <w:rsid w:val="00577F1C"/>
    <w:rsid w:val="00583397"/>
    <w:rsid w:val="00592D74"/>
    <w:rsid w:val="005E2C44"/>
    <w:rsid w:val="00621188"/>
    <w:rsid w:val="00622BD9"/>
    <w:rsid w:val="006257ED"/>
    <w:rsid w:val="0064056C"/>
    <w:rsid w:val="00644474"/>
    <w:rsid w:val="00672707"/>
    <w:rsid w:val="00695808"/>
    <w:rsid w:val="006B46FB"/>
    <w:rsid w:val="006B6B0E"/>
    <w:rsid w:val="006C052E"/>
    <w:rsid w:val="006E21FB"/>
    <w:rsid w:val="006E280F"/>
    <w:rsid w:val="006F2027"/>
    <w:rsid w:val="0070121D"/>
    <w:rsid w:val="0071513A"/>
    <w:rsid w:val="00741B8E"/>
    <w:rsid w:val="00753DE3"/>
    <w:rsid w:val="00792342"/>
    <w:rsid w:val="007977A8"/>
    <w:rsid w:val="007B512A"/>
    <w:rsid w:val="007B63B2"/>
    <w:rsid w:val="007C2097"/>
    <w:rsid w:val="007C2FEC"/>
    <w:rsid w:val="007D6A07"/>
    <w:rsid w:val="007E716F"/>
    <w:rsid w:val="007F123C"/>
    <w:rsid w:val="007F7259"/>
    <w:rsid w:val="007F7F0E"/>
    <w:rsid w:val="008040A8"/>
    <w:rsid w:val="008055D2"/>
    <w:rsid w:val="008279FA"/>
    <w:rsid w:val="008626E7"/>
    <w:rsid w:val="00864EEE"/>
    <w:rsid w:val="00864F90"/>
    <w:rsid w:val="00870EE7"/>
    <w:rsid w:val="00885DD6"/>
    <w:rsid w:val="008863B9"/>
    <w:rsid w:val="008A45A6"/>
    <w:rsid w:val="008B6B35"/>
    <w:rsid w:val="008C7A5D"/>
    <w:rsid w:val="008F4A3E"/>
    <w:rsid w:val="008F686C"/>
    <w:rsid w:val="009148DE"/>
    <w:rsid w:val="00941E30"/>
    <w:rsid w:val="00957B1F"/>
    <w:rsid w:val="009650D3"/>
    <w:rsid w:val="009777D9"/>
    <w:rsid w:val="00991B88"/>
    <w:rsid w:val="009939F8"/>
    <w:rsid w:val="009A5753"/>
    <w:rsid w:val="009A579D"/>
    <w:rsid w:val="009E3297"/>
    <w:rsid w:val="009F3ECA"/>
    <w:rsid w:val="009F6DD0"/>
    <w:rsid w:val="009F734F"/>
    <w:rsid w:val="00A0252B"/>
    <w:rsid w:val="00A246B6"/>
    <w:rsid w:val="00A47E70"/>
    <w:rsid w:val="00A50CF0"/>
    <w:rsid w:val="00A7671C"/>
    <w:rsid w:val="00A86724"/>
    <w:rsid w:val="00AA2CBC"/>
    <w:rsid w:val="00AC5820"/>
    <w:rsid w:val="00AC6035"/>
    <w:rsid w:val="00AD1CD8"/>
    <w:rsid w:val="00B02B2C"/>
    <w:rsid w:val="00B21FFF"/>
    <w:rsid w:val="00B258BB"/>
    <w:rsid w:val="00B67B97"/>
    <w:rsid w:val="00B968C8"/>
    <w:rsid w:val="00BA3EC5"/>
    <w:rsid w:val="00BA51D9"/>
    <w:rsid w:val="00BB5DFC"/>
    <w:rsid w:val="00BD279D"/>
    <w:rsid w:val="00BD6BB8"/>
    <w:rsid w:val="00BF7603"/>
    <w:rsid w:val="00C023FA"/>
    <w:rsid w:val="00C66BA2"/>
    <w:rsid w:val="00C95985"/>
    <w:rsid w:val="00CA7D5A"/>
    <w:rsid w:val="00CC5026"/>
    <w:rsid w:val="00CC68D0"/>
    <w:rsid w:val="00CE536B"/>
    <w:rsid w:val="00D03F9A"/>
    <w:rsid w:val="00D06D51"/>
    <w:rsid w:val="00D24991"/>
    <w:rsid w:val="00D34D8D"/>
    <w:rsid w:val="00D37F66"/>
    <w:rsid w:val="00D50255"/>
    <w:rsid w:val="00D66520"/>
    <w:rsid w:val="00DC6036"/>
    <w:rsid w:val="00DD3503"/>
    <w:rsid w:val="00DE34CF"/>
    <w:rsid w:val="00DE751E"/>
    <w:rsid w:val="00E13F3D"/>
    <w:rsid w:val="00E34898"/>
    <w:rsid w:val="00EB0523"/>
    <w:rsid w:val="00EB09B7"/>
    <w:rsid w:val="00EE7D7C"/>
    <w:rsid w:val="00EF7522"/>
    <w:rsid w:val="00F009E7"/>
    <w:rsid w:val="00F12805"/>
    <w:rsid w:val="00F25D98"/>
    <w:rsid w:val="00F300FB"/>
    <w:rsid w:val="00F46021"/>
    <w:rsid w:val="00F80361"/>
    <w:rsid w:val="00F90CDC"/>
    <w:rsid w:val="00FA66AD"/>
    <w:rsid w:val="00FB6386"/>
    <w:rsid w:val="00FE49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NOChar">
    <w:name w:val="NO Char"/>
    <w:link w:val="NO"/>
    <w:qFormat/>
    <w:rsid w:val="00885DD6"/>
    <w:rPr>
      <w:rFonts w:ascii="Times New Roman" w:hAnsi="Times New Roman"/>
      <w:lang w:val="en-GB" w:eastAsia="en-US"/>
    </w:rPr>
  </w:style>
  <w:style w:type="character" w:customStyle="1" w:styleId="B1Char1">
    <w:name w:val="B1 Char1"/>
    <w:link w:val="B1"/>
    <w:qFormat/>
    <w:rsid w:val="00885DD6"/>
    <w:rPr>
      <w:rFonts w:ascii="Times New Roman" w:hAnsi="Times New Roman"/>
      <w:lang w:val="en-GB" w:eastAsia="en-US"/>
    </w:rPr>
  </w:style>
  <w:style w:type="character" w:customStyle="1" w:styleId="B2Char">
    <w:name w:val="B2 Char"/>
    <w:link w:val="B2"/>
    <w:qFormat/>
    <w:rsid w:val="00885DD6"/>
    <w:rPr>
      <w:rFonts w:ascii="Times New Roman" w:hAnsi="Times New Roman"/>
      <w:lang w:val="en-GB" w:eastAsia="en-US"/>
    </w:rPr>
  </w:style>
  <w:style w:type="character" w:customStyle="1" w:styleId="B3Char2">
    <w:name w:val="B3 Char2"/>
    <w:link w:val="B3"/>
    <w:qFormat/>
    <w:rsid w:val="00885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8174435">
      <w:bodyDiv w:val="1"/>
      <w:marLeft w:val="0"/>
      <w:marRight w:val="0"/>
      <w:marTop w:val="0"/>
      <w:marBottom w:val="0"/>
      <w:divBdr>
        <w:top w:val="none" w:sz="0" w:space="0" w:color="auto"/>
        <w:left w:val="none" w:sz="0" w:space="0" w:color="auto"/>
        <w:bottom w:val="none" w:sz="0" w:space="0" w:color="auto"/>
        <w:right w:val="none" w:sz="0" w:space="0" w:color="auto"/>
      </w:divBdr>
      <w:divsChild>
        <w:div w:id="458424544">
          <w:marLeft w:val="1123"/>
          <w:marRight w:val="0"/>
          <w:marTop w:val="60"/>
          <w:marBottom w:val="0"/>
          <w:divBdr>
            <w:top w:val="none" w:sz="0" w:space="0" w:color="auto"/>
            <w:left w:val="none" w:sz="0" w:space="0" w:color="auto"/>
            <w:bottom w:val="none" w:sz="0" w:space="0" w:color="auto"/>
            <w:right w:val="none" w:sz="0" w:space="0" w:color="auto"/>
          </w:divBdr>
        </w:div>
        <w:div w:id="1744568321">
          <w:marLeft w:val="1699"/>
          <w:marRight w:val="0"/>
          <w:marTop w:val="60"/>
          <w:marBottom w:val="0"/>
          <w:divBdr>
            <w:top w:val="none" w:sz="0" w:space="0" w:color="auto"/>
            <w:left w:val="none" w:sz="0" w:space="0" w:color="auto"/>
            <w:bottom w:val="none" w:sz="0" w:space="0" w:color="auto"/>
            <w:right w:val="none" w:sz="0" w:space="0" w:color="auto"/>
          </w:divBdr>
        </w:div>
      </w:divsChild>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E7899-8432-439E-8D9D-8C2AADEC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1136</Words>
  <Characters>6478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2021-02-04T12:38:00Z</dcterms:created>
  <dcterms:modified xsi:type="dcterms:W3CDTF">2021-02-04T12:38:00Z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